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89" w:line="219" w:lineRule="auto"/>
        <w:ind w:firstLine="195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color w:val="E52F2D"/>
          <w:spacing w:val="-18"/>
          <w:sz w:val="58"/>
          <w:szCs w:val="58"/>
          <w14:textOutline w14:w="10528" w14:cap="flat" w14:cmpd="sng">
            <w14:solidFill>
              <w14:srgbClr w14:val="E52F2D"/>
            </w14:solidFill>
            <w14:prstDash w14:val="solid"/>
            <w14:miter w14:val="10"/>
          </w14:textOutline>
        </w:rPr>
        <w:t>中共上海市教育卫生工作委员会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137" w:line="273" w:lineRule="auto"/>
        <w:ind w:left="525" w:right="266" w:firstLine="33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关于开展</w:t>
      </w:r>
      <w:r>
        <w:rPr>
          <w:rFonts w:ascii="宋体" w:hAnsi="宋体" w:eastAsia="宋体" w:cs="宋体"/>
          <w:spacing w:val="31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2021年度党委（党组）书记</w:t>
      </w:r>
      <w:r>
        <w:rPr>
          <w:rFonts w:ascii="宋体" w:hAnsi="宋体" w:eastAsia="宋体" w:cs="宋体"/>
          <w:sz w:val="42"/>
          <w:szCs w:val="42"/>
        </w:rPr>
        <w:t xml:space="preserve">  </w:t>
      </w:r>
      <w:r>
        <w:rPr>
          <w:rFonts w:ascii="宋体" w:hAnsi="宋体" w:eastAsia="宋体" w:cs="宋体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抓基层党建工作述职评议考核的工作提示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8" w:line="368" w:lineRule="auto"/>
        <w:ind w:left="159" w:right="47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为认真贯彻执行《党委（党组）书记抓基层党建工作述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职评议考核办法（试行）》（中组发〔2019〕24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  <w:r>
        <w:rPr>
          <w:rFonts w:ascii="仿宋" w:hAnsi="仿宋" w:eastAsia="仿宋" w:cs="仿宋"/>
          <w:spacing w:val="14"/>
          <w:sz w:val="30"/>
          <w:szCs w:val="30"/>
        </w:rPr>
        <w:t>），</w:t>
      </w:r>
      <w:r>
        <w:rPr>
          <w:rFonts w:ascii="仿宋" w:hAnsi="仿宋" w:eastAsia="仿宋" w:cs="仿宋"/>
          <w:spacing w:val="-6"/>
          <w:sz w:val="30"/>
          <w:szCs w:val="30"/>
        </w:rPr>
        <w:t>根据市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委组织部关于开展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2021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年度党委（党组）书记抓基层党建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工作述职评议考核的有关部署要求，现就本系统开展</w:t>
      </w:r>
      <w:r>
        <w:rPr>
          <w:rFonts w:ascii="仿宋" w:hAnsi="仿宋" w:eastAsia="仿宋" w:cs="仿宋"/>
          <w:spacing w:val="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2021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年度党委（党组）书记抓基层党建工作述职评议考核提出如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下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方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案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。</w:t>
      </w:r>
    </w:p>
    <w:p>
      <w:pPr>
        <w:spacing w:line="219" w:lineRule="auto"/>
        <w:ind w:firstLine="773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一、述职评议考核的范围和方式</w:t>
      </w:r>
    </w:p>
    <w:p>
      <w:pPr>
        <w:spacing w:before="247" w:line="371" w:lineRule="auto"/>
        <w:ind w:left="68" w:right="29" w:firstLine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根据市委统一部署，市教卫工作党委组织开展系统各单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位党委（党组）书记抓基层党建工作述职评议考核。市民办 </w:t>
      </w:r>
      <w:r>
        <w:rPr>
          <w:rFonts w:ascii="仿宋" w:hAnsi="仿宋" w:eastAsia="仿宋" w:cs="仿宋"/>
          <w:spacing w:val="28"/>
          <w:sz w:val="30"/>
          <w:szCs w:val="30"/>
        </w:rPr>
        <w:t>高校党工委组织开展民办高校党组织书记抓基层党建工作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述职评议考核;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各办医主体单位党委（党组）组织开展所属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公立医院党组织书记抓基层党建工作述职评议考核，并结合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《上海公立医院党建工作质量评价办法（试行）》（沪教卫党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〔2020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〕73号）开展党建工作质量评价。系统各级党组织，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按照管理权限和隶属关系，组织对所属基层党组织书记抓基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层党建工作进行述职评议考核，实现对各级各类党组织书记</w:t>
      </w:r>
    </w:p>
    <w:p>
      <w:pPr>
        <w:sectPr>
          <w:pgSz w:w="11940" w:h="16840"/>
          <w:pgMar w:top="1431" w:right="1791" w:bottom="0" w:left="1791" w:header="0" w:footer="0" w:gutter="0"/>
          <w:cols w:space="720" w:num="1"/>
        </w:sectPr>
      </w:pPr>
    </w:p>
    <w:p>
      <w:pPr>
        <w:spacing w:before="262" w:line="220" w:lineRule="auto"/>
        <w:ind w:firstLine="2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抓基层党建工作述职评议考核全覆盖。</w:t>
      </w:r>
    </w:p>
    <w:p>
      <w:pPr>
        <w:spacing w:before="234" w:line="222" w:lineRule="auto"/>
        <w:ind w:firstLine="7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二、述职评议考核的重点内容</w:t>
      </w:r>
    </w:p>
    <w:p>
      <w:pPr>
        <w:spacing w:before="228" w:line="372" w:lineRule="auto"/>
        <w:ind w:left="213" w:right="151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述职评议考核聚焦基层党建，突出工作重点。重点内容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包括∶</w:t>
      </w:r>
    </w:p>
    <w:p>
      <w:pPr>
        <w:spacing w:before="1" w:line="369" w:lineRule="auto"/>
        <w:ind w:left="152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（一）推动基层党组织和广大党员开展党史学习教育，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学懂弄通做实习近平新时代中国特色社会主义思想，以实际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行动做到“两个维护”的情况。</w:t>
      </w:r>
    </w:p>
    <w:p>
      <w:pPr>
        <w:spacing w:before="1" w:line="369" w:lineRule="auto"/>
        <w:ind w:left="152" w:right="138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（二）紧紧围绕党和国家工作大局，本市重点工作以及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本单位主要任务，扩大党在新兴领域和新就业群体中的影响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力号召力，为群众办实事，以优异成绩庆祝建党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100周年，发 </w:t>
      </w:r>
      <w:r>
        <w:rPr>
          <w:rFonts w:ascii="仿宋" w:hAnsi="仿宋" w:eastAsia="仿宋" w:cs="仿宋"/>
          <w:spacing w:val="12"/>
          <w:sz w:val="30"/>
          <w:szCs w:val="30"/>
        </w:rPr>
        <w:t>挥基层党组织战斗堡垒作用和党员先锋模范作用，让党旗在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基层一线高高飘扬的情况。</w:t>
      </w:r>
    </w:p>
    <w:p>
      <w:pPr>
        <w:spacing w:before="1" w:line="369" w:lineRule="auto"/>
        <w:ind w:left="233" w:right="139" w:firstLine="5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（三）认真学习贯彻《中国共产党普通高等学校基层组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织工作条例》等系列文件精神，贯彻落实新时代基层党建质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量提升工程要求，落实立德树人根本任务等工作的情况。</w:t>
      </w:r>
    </w:p>
    <w:p>
      <w:pPr>
        <w:spacing w:before="3" w:line="375" w:lineRule="auto"/>
        <w:ind w:left="123" w:right="130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（四）加强高校院（系）党组织和高校、医院党支部建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设，提升党组织带头人和党务工作者队伍建设质量、党的组 织生活质量、发展党员和党员教育管理质量，做好高校和医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院“双带头人”党支部书记培育、按期换届和软弱涣散基层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党组织专项整治工作，解决政治功能不强，弱化、虚化、边</w:t>
      </w:r>
    </w:p>
    <w:p>
      <w:pPr>
        <w:spacing w:before="1" w:line="222" w:lineRule="auto"/>
        <w:ind w:firstLine="1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缘化问题等情况。</w:t>
      </w:r>
    </w:p>
    <w:p>
      <w:pPr>
        <w:spacing w:before="207" w:line="388" w:lineRule="auto"/>
        <w:ind w:left="213" w:right="126" w:firstLine="5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（五）履行第一责任人职责，推动党委（党组）落实主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体责任，带动党员领导干部下支部、抓支部，督促落实基层</w:t>
      </w:r>
    </w:p>
    <w:p>
      <w:pPr>
        <w:sectPr>
          <w:footerReference r:id="rId5" w:type="default"/>
          <w:pgSz w:w="11980" w:h="16880"/>
          <w:pgMar w:top="1434" w:right="1759" w:bottom="1244" w:left="1797" w:header="0" w:footer="1158" w:gutter="0"/>
          <w:cols w:space="720" w:num="1"/>
        </w:sectPr>
      </w:pPr>
    </w:p>
    <w:p>
      <w:pPr>
        <w:spacing w:before="207" w:line="343" w:lineRule="auto"/>
        <w:ind w:left="134" w:right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党建重点任务情况;推动基层党组织落实党风廉政建设责任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制、意识形态工作责任制等全面从严治党有关工作情况。</w:t>
      </w:r>
    </w:p>
    <w:p>
      <w:pPr>
        <w:spacing w:before="14" w:line="345" w:lineRule="auto"/>
        <w:ind w:left="133" w:right="76"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高校要聚焦贯彻落实党中央、中组部、教育部和市委相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关重要会议、文件精神，落实高校党建工作重点任务，加强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院（系）党组织和基层党支部建设，提升党组织带头人和党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务工作者队伍建设质量、党的组织生活质量、发展党员和党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员教育管理质量，抓好“双带头人”党支部书记培育和党组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织按期换届，解决政治功能不强以及弱化、虚化、边缘化问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题等情况。公立医院要聚焦贯彻落实党中央、中组部、卫健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委和市委相关重要会议、文件精神，贯彻落实公立医院党的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建设工作意见，进一步健全议事决策机制，落实党务机构设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置、专职党务工作人员配备，选优配强党支部书记、完善“双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培养”机制，推动公立医院党的领导、党的建设有效加强等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情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况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。</w:t>
      </w:r>
    </w:p>
    <w:p>
      <w:pPr>
        <w:spacing w:before="4" w:line="347" w:lineRule="auto"/>
        <w:ind w:left="74" w:right="82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各单位下属二级单位党组织书记抓基层党建工作述职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评议考核参照上述内容。基层党支部要聚焦贯彻党支部工作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条例、党员教育管理工作条例精神，重点看党员教育管理监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督服务、党的组织生活、党组织议事决策机制等是否达到规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范性要求，以及落实党中央、市委决策部署和上级党组织决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定、联系服务群众等情况。</w:t>
      </w:r>
    </w:p>
    <w:p>
      <w:pPr>
        <w:spacing w:line="219" w:lineRule="auto"/>
        <w:ind w:firstLine="79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三、述职评议考核的方法步骤</w:t>
      </w:r>
    </w:p>
    <w:p>
      <w:pPr>
        <w:spacing w:before="236" w:line="360" w:lineRule="auto"/>
        <w:ind w:left="74" w:right="101" w:firstLine="7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述职评议考核工作于本方案印发后正式启动，各单位要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结合实际，加强统筹、合理安排，按照简便易行、务实有效</w:t>
      </w:r>
    </w:p>
    <w:p>
      <w:pPr>
        <w:spacing w:before="65" w:line="194" w:lineRule="auto"/>
        <w:ind w:firstLine="4045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3</w:t>
      </w:r>
    </w:p>
    <w:p>
      <w:pPr>
        <w:sectPr>
          <w:footerReference r:id="rId6" w:type="default"/>
          <w:pgSz w:w="11900" w:h="16820"/>
          <w:pgMar w:top="1429" w:right="1785" w:bottom="400" w:left="1785" w:header="0" w:footer="0" w:gutter="0"/>
          <w:cols w:space="720" w:num="1"/>
        </w:sectPr>
      </w:pPr>
    </w:p>
    <w:p>
      <w:pPr>
        <w:spacing w:before="211" w:line="375" w:lineRule="auto"/>
        <w:ind w:left="200" w:right="1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的原则，根据疫情防控情况，适时开展各级各类党组织书记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述职评议考核工作，确保在2022年1月底前全部完成。</w:t>
      </w:r>
    </w:p>
    <w:p>
      <w:pPr>
        <w:spacing w:before="3" w:line="369" w:lineRule="auto"/>
        <w:ind w:left="99" w:right="137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（一）统筹开展专项调研。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按照市委统一部署，由市教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0"/>
          <w:szCs w:val="30"/>
        </w:rPr>
        <w:t>卫工作党委党的建设工作领导小组统筹开展2021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0"/>
          <w:szCs w:val="30"/>
        </w:rPr>
        <w:t>年度落实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全面从严治党主体责任专项调研，基层党建工作专项调研检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查一并开展。12月上旬，由市教卫工作党委领导带队，对上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海交通大学、上海理工大学（含上海出版高等专科学校）、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上海海事大学、上海戏剧学院、上海海洋大学、上海对外经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贸大学、上海开放大学、上海立信会计金融学院、上海工程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技术大学、上海电机学院、上海商学院、上海政法学院、上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0"/>
          <w:szCs w:val="30"/>
        </w:rPr>
        <w:t>海健康医学院、上海城建职业学院等14家单位进行实地调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研。（具体方案另行下发）</w:t>
      </w:r>
    </w:p>
    <w:p>
      <w:pPr>
        <w:spacing w:before="3" w:line="369" w:lineRule="auto"/>
        <w:ind w:left="170" w:right="132" w:firstLine="5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（二）认真撰写总结报告。各单位党委（党组）书记以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及班子其他成员</w:t>
      </w:r>
      <w:r>
        <w:rPr>
          <w:rFonts w:ascii="仿宋" w:hAnsi="仿宋" w:eastAsia="仿宋" w:cs="仿宋"/>
          <w:spacing w:val="11"/>
          <w:sz w:val="30"/>
          <w:szCs w:val="30"/>
        </w:rPr>
        <w:t>要在深入开展调研和自查的基础上，认真撰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写述职报告。其中，党委（党组）书记撰写履行抓基层党建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工作第一责任人职责情况述职报告;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党委（党组）班子其他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成员撰写履行分管领域党建工作责任情况述职报告。</w:t>
      </w:r>
    </w:p>
    <w:p>
      <w:pPr>
        <w:spacing w:before="8" w:line="377" w:lineRule="auto"/>
        <w:ind w:left="20" w:right="136" w:firstLine="7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述职报告要围绕重点内容，多举事例、多用数据，防止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“虚空飘”（撰写建议见附件）。述职的书记要真正把自己摆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0"/>
          <w:szCs w:val="30"/>
        </w:rPr>
        <w:t>进去，突出述“我"，讲清履行第一责任人职责抓基层党建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的硬招实招、问题不足和改进措施。任职时间较短的书记可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代表党委述职，同时报告调研了解的基层党建突出问题、履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职尽责抓党建的认识体会和思路举措。</w:t>
      </w:r>
      <w:r>
        <w:rPr>
          <w:rFonts w:ascii="仿宋" w:hAnsi="仿宋" w:eastAsia="仿宋" w:cs="仿宋"/>
          <w:spacing w:val="1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述职评议考核要聚焦</w:t>
      </w:r>
    </w:p>
    <w:p>
      <w:pPr>
        <w:sectPr>
          <w:footerReference r:id="rId7" w:type="default"/>
          <w:pgSz w:w="12000" w:h="16890"/>
          <w:pgMar w:top="1435" w:right="1800" w:bottom="1280" w:left="1800" w:header="0" w:footer="1190" w:gutter="0"/>
          <w:cols w:space="720" w:num="1"/>
        </w:sectPr>
      </w:pPr>
    </w:p>
    <w:p>
      <w:pPr>
        <w:spacing w:before="231" w:line="346" w:lineRule="auto"/>
        <w:ind w:left="106" w:right="159"/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9886315</wp:posOffset>
                </wp:positionV>
                <wp:extent cx="59690" cy="12001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0000">
                          <a:off x="3703413" y="9886377"/>
                          <a:ext cx="59689" cy="1200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4" w:lineRule="auto"/>
                              <w:ind w:firstLine="20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291.6pt;margin-top:778.45pt;height:9.45pt;width:4.7pt;mso-position-horizontal-relative:page;mso-position-vertical-relative:page;rotation:-851968f;z-index:251659264;mso-width-relative:page;mso-height-relative:page;" filled="f" stroked="f" coordsize="21600,21600" o:allowincell="f" o:gfxdata="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K/vZTZAAAADQEAAA8AAAAAAAAAAQAgAAAAIgAAAGRycy9kb3ducmV2&#10;LnhtbFBLAQIUABQAAAAIAIdO4kDfQfVYNAIAAGoEAAAOAAAAAAAAAAEAIAAAACg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4" w:lineRule="auto"/>
                        <w:ind w:firstLine="20"/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7"/>
          <w:sz w:val="32"/>
          <w:szCs w:val="32"/>
        </w:rPr>
        <w:t>基层党建主题，涉及全面从严治党的其他工作，要突出需要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基层党组织落实的任务，防止泛泛而谈。各单位可结合实际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确定1-2个重点难点问题作为“必答题”，集中推动解决。</w:t>
      </w:r>
    </w:p>
    <w:p>
      <w:pPr>
        <w:spacing w:before="4" w:line="345" w:lineRule="auto"/>
        <w:ind w:left="126" w:right="147" w:firstLine="7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各单位党委（党组）书记的述职报告，于11月30日前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报市教卫工作党委组织干部处（一式三份，电子版通过光盘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同步报送）;党委（党组）班子其他成员的述职报告，经本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单位党委（党组）书记审阅后，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报上级组织部门备案，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作为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领导干部年度考核的重要依据。对所属二级单位党组织书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记、党组织其他班子成员的述职报告，各单位党委（党组）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要结合实际提出具体要求，并严格把关。</w:t>
      </w:r>
    </w:p>
    <w:p>
      <w:pPr>
        <w:spacing w:before="9" w:line="347" w:lineRule="auto"/>
        <w:ind w:left="105" w:right="48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（三）严肃开展述职评议。</w:t>
      </w:r>
      <w:r>
        <w:rPr>
          <w:rFonts w:ascii="仿宋" w:hAnsi="仿宋" w:eastAsia="仿宋" w:cs="仿宋"/>
          <w:spacing w:val="1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各单位党委（党组）要坚持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严的标准，一般采取现场会议的形式述职。党委（党组）书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记听取所属二级党组织书记述职，应逐一点评，一般采取“一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述一评”的方式进行，要真点问题，点真问题，保持“辣味”，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防止不痛不痒。述职时间安排不宜太短，确保述深入、述充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分，防止草草了事。现场评议可简化。邀请“两代表一委员”、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基层党员干部群众代表参加会议应结合实际，尽量减少人员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聚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集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。</w:t>
      </w:r>
    </w:p>
    <w:p>
      <w:pPr>
        <w:spacing w:line="350" w:lineRule="auto"/>
        <w:ind w:left="16" w:right="158" w:firstLine="8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市教卫工作党委于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2022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年1月上旬召开系统单位党委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（党组）书记抓基层党建工作述职评议会，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同济大学、华东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理工大学、上海外国语大学、东华大学、上海大学、上海师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范大学、上海科技大学、上海海关学院、复旦大学上海医学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院、上海市教育科学研究院、上海申康医院发展中心、上海</w:t>
      </w:r>
    </w:p>
    <w:p>
      <w:pPr>
        <w:sectPr>
          <w:footerReference r:id="rId8" w:type="default"/>
          <w:pgSz w:w="12020" w:h="16900"/>
          <w:pgMar w:top="1436" w:right="1803" w:bottom="400" w:left="1803" w:header="0" w:footer="0" w:gutter="0"/>
          <w:cols w:space="720" w:num="1"/>
        </w:sectPr>
      </w:pPr>
    </w:p>
    <w:p>
      <w:pPr>
        <w:spacing w:before="242" w:line="375" w:lineRule="auto"/>
        <w:ind w:left="169" w:right="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工艺美术职业学院、上海农林职业技术学院等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13</w:t>
      </w:r>
      <w:r>
        <w:rPr>
          <w:rFonts w:ascii="仿宋" w:hAnsi="仿宋" w:eastAsia="仿宋" w:cs="仿宋"/>
          <w:spacing w:val="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家单位的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党委（党组）书记进行现场述职（时间每人不超过6分钟</w:t>
      </w:r>
      <w:r>
        <w:rPr>
          <w:rFonts w:ascii="仿宋" w:hAnsi="仿宋" w:eastAsia="仿宋" w:cs="仿宋"/>
          <w:sz w:val="30"/>
          <w:szCs w:val="30"/>
        </w:rPr>
        <w:t xml:space="preserve">）， </w:t>
      </w:r>
      <w:r>
        <w:rPr>
          <w:rFonts w:ascii="仿宋" w:hAnsi="仿宋" w:eastAsia="仿宋" w:cs="仿宋"/>
          <w:spacing w:val="12"/>
          <w:sz w:val="30"/>
          <w:szCs w:val="30"/>
        </w:rPr>
        <w:t>并组织对系统各单位党委（党组）书记履行落实抓基层党建</w:t>
      </w:r>
    </w:p>
    <w:p>
      <w:pPr>
        <w:spacing w:line="220" w:lineRule="auto"/>
        <w:ind w:firstLine="1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工作职责情况进行现场测评。</w:t>
      </w:r>
    </w:p>
    <w:p>
      <w:pPr>
        <w:spacing w:before="223" w:line="368" w:lineRule="auto"/>
        <w:ind w:right="182" w:firstLine="7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（四）强化考核结果运用。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抓实考核评价工作，发挥好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“指挥棒”的作用。综合评价为“较好”或以下等次的党组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织书记应占一定比例，其年度个人绩效考核结果不得评定为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“优秀”等次。把述职评议考核整改落实情况作为巡视巡察的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重要内容，加强跟踪问效，确保自己查摆、领导点评的问题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得到有效解决。同时，将高校党委书记的述职评议结果纳入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当年度上海高校分类评价指标体系，作为“党对高校全面领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导的落实情况”指标评分的重要依据（占比40%）。部属高校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党委书记的综合评价意见及等次，经市委组织部审定后，报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w w:val="110"/>
          <w:sz w:val="30"/>
          <w:szCs w:val="30"/>
        </w:rPr>
        <w:t>教育部党组。</w:t>
      </w:r>
    </w:p>
    <w:p>
      <w:pPr>
        <w:spacing w:line="210" w:lineRule="auto"/>
        <w:ind w:firstLine="883"/>
        <w:outlineLvl w:val="1"/>
        <w:rPr>
          <w:rFonts w:ascii="DengXian" w:hAnsi="DengXian" w:eastAsia="DengXian" w:cs="DengXian"/>
          <w:sz w:val="30"/>
          <w:szCs w:val="30"/>
        </w:rPr>
      </w:pPr>
      <w:r>
        <w:rPr>
          <w:rFonts w:ascii="DengXian" w:hAnsi="DengXian" w:eastAsia="DengXian" w:cs="DengXian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四、有关工作要求</w:t>
      </w:r>
    </w:p>
    <w:p>
      <w:pPr>
        <w:spacing w:before="240" w:line="372" w:lineRule="auto"/>
        <w:ind w:left="230" w:right="174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1.各单位党委（党组）要注意总结近几年述职评议考核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工作经验，认真研究制定本年度述职评议考核工作方案（相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关工作方案，须报市教卫工作党委组织干部处预审同意后方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可组织实施</w:t>
      </w:r>
      <w:r>
        <w:rPr>
          <w:rFonts w:ascii="仿宋" w:hAnsi="仿宋" w:eastAsia="仿宋" w:cs="仿宋"/>
          <w:spacing w:val="19"/>
          <w:sz w:val="30"/>
          <w:szCs w:val="30"/>
        </w:rPr>
        <w:t>），</w:t>
      </w:r>
      <w:r>
        <w:rPr>
          <w:rFonts w:ascii="仿宋" w:hAnsi="仿宋" w:eastAsia="仿宋" w:cs="仿宋"/>
          <w:spacing w:val="9"/>
          <w:sz w:val="30"/>
          <w:szCs w:val="30"/>
        </w:rPr>
        <w:t>一如既往抓紧抓严抓实这项工作。要注重强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化工作统筹，防止多头考核，防止形式主义。</w:t>
      </w:r>
    </w:p>
    <w:p>
      <w:pPr>
        <w:spacing w:before="2" w:line="385" w:lineRule="auto"/>
        <w:ind w:left="209" w:right="77" w:firstLine="5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2.各级党委（党组）要高度重视，党委（党组）书记要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亲力亲为。组织部门要精心组织，采取随机调研、派人列席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会议并点评、调阅述职报告等方式，防止压力传导层层递减。</w:t>
      </w:r>
    </w:p>
    <w:p>
      <w:pPr>
        <w:sectPr>
          <w:footerReference r:id="rId9" w:type="default"/>
          <w:pgSz w:w="12020" w:h="16900"/>
          <w:pgMar w:top="1436" w:right="1803" w:bottom="1276" w:left="1750" w:header="0" w:footer="1203" w:gutter="0"/>
          <w:cols w:space="720" w:num="1"/>
        </w:sectPr>
      </w:pPr>
    </w:p>
    <w:p>
      <w:pPr>
        <w:spacing w:before="247" w:line="345" w:lineRule="auto"/>
        <w:ind w:left="136" w:right="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召开述职评议会前，各单位党委（党组）书记要对履职尽责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抓基层党建工作情况进行全面梳理，为述职、点评做好准备。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市教卫工作党委将派人参加各单位党委（党组）召开的述职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评议会，各单位党委（党组）也要派员参加所属二级党组织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召开的述职评议会，加强督促检查和工作指导。</w:t>
      </w:r>
    </w:p>
    <w:p>
      <w:pPr>
        <w:spacing w:line="346" w:lineRule="auto"/>
        <w:ind w:left="117" w:right="215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3.各公立医院的述职评议考核工作，各公立医院上级党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组织要按照有关文件要求，加强组织指导。</w:t>
      </w:r>
    </w:p>
    <w:p>
      <w:pPr>
        <w:spacing w:before="1" w:line="351" w:lineRule="auto"/>
        <w:ind w:left="216" w:right="190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4.各单位开展述职评议考核的情况，于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2022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年1月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30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日前，报市教卫工作党委。各基层党组织开展述职评议考核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工作情况，要及时向上一级党组织报告。</w:t>
      </w:r>
    </w:p>
    <w:p>
      <w:pPr>
        <w:spacing w:line="467" w:lineRule="auto"/>
        <w:rPr>
          <w:rFonts w:ascii="Arial"/>
          <w:sz w:val="21"/>
        </w:rPr>
      </w:pPr>
    </w:p>
    <w:p>
      <w:pPr>
        <w:spacing w:before="104" w:line="222" w:lineRule="auto"/>
        <w:ind w:firstLine="8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附件∶述职报告撰写建议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5" w:line="220" w:lineRule="auto"/>
        <w:ind w:firstLine="333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-782320</wp:posOffset>
            </wp:positionV>
            <wp:extent cx="1574800" cy="1587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4815" cy="158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3"/>
          <w:sz w:val="32"/>
          <w:szCs w:val="32"/>
        </w:rPr>
        <w:t>中共上海市教育卫生工作委员会</w:t>
      </w:r>
    </w:p>
    <w:p>
      <w:pPr>
        <w:spacing w:before="219" w:line="222" w:lineRule="auto"/>
        <w:ind w:firstLine="43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2021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年11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月18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</w:t>
      </w:r>
    </w:p>
    <w:p>
      <w:pPr>
        <w:sectPr>
          <w:footerReference r:id="rId10" w:type="default"/>
          <w:pgSz w:w="12080" w:h="16940"/>
          <w:pgMar w:top="1439" w:right="1812" w:bottom="1311" w:left="1812" w:header="0" w:footer="1226" w:gutter="0"/>
          <w:cols w:space="720" w:num="1"/>
        </w:sectPr>
      </w:pPr>
    </w:p>
    <w:p>
      <w:pPr>
        <w:spacing w:before="178" w:line="219" w:lineRule="auto"/>
        <w:ind w:firstLine="16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9"/>
          <w:w w:val="97"/>
          <w:sz w:val="30"/>
          <w:szCs w:val="30"/>
        </w:rPr>
        <w:t>附件</w:t>
      </w:r>
    </w:p>
    <w:p>
      <w:pPr>
        <w:spacing w:before="153" w:line="218" w:lineRule="auto"/>
        <w:ind w:firstLine="265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9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述职报告撰写建议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347" w:lineRule="auto"/>
        <w:ind w:left="174" w:right="114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参照市委组织部对各单位党委（党组）书记抓基层党建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工作述职报告的有关要求，现就各单位党委（党组）书记撰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写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2021年度落实履行抓基层党建工作情况述职报告提出如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下建议。</w:t>
      </w:r>
    </w:p>
    <w:p>
      <w:pPr>
        <w:spacing w:before="1" w:line="210" w:lineRule="auto"/>
        <w:ind w:firstLine="708"/>
        <w:outlineLvl w:val="1"/>
        <w:rPr>
          <w:rFonts w:ascii="DengXian" w:hAnsi="DengXian" w:eastAsia="DengXian" w:cs="DengXian"/>
          <w:sz w:val="32"/>
          <w:szCs w:val="32"/>
        </w:rPr>
      </w:pPr>
      <w:r>
        <w:rPr>
          <w:rFonts w:ascii="DengXian" w:hAnsi="DengXian" w:eastAsia="DengXian" w:cs="DengXian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一、述职报告的总体要求</w:t>
      </w:r>
    </w:p>
    <w:p>
      <w:pPr>
        <w:spacing w:before="226" w:line="347" w:lineRule="auto"/>
        <w:ind w:left="53" w:right="114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述职报告要紧紧围绕本次述职评议考核的重点内容，力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求“写实”，多举事例、多用数据，防止“虚空飘”，着重体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现党委书记个人履行第一责任人职责情况。</w:t>
      </w:r>
    </w:p>
    <w:p>
      <w:pPr>
        <w:spacing w:before="1" w:line="208" w:lineRule="auto"/>
        <w:ind w:firstLine="789"/>
        <w:outlineLvl w:val="1"/>
        <w:rPr>
          <w:rFonts w:ascii="DengXian" w:hAnsi="DengXian" w:eastAsia="DengXian" w:cs="DengXian"/>
          <w:sz w:val="30"/>
          <w:szCs w:val="30"/>
        </w:rPr>
      </w:pPr>
      <w:r>
        <w:rPr>
          <w:rFonts w:ascii="DengXian" w:hAnsi="DengXian" w:eastAsia="DengXian" w:cs="DengXian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二、述职报告的结构要求</w:t>
      </w:r>
    </w:p>
    <w:p>
      <w:pPr>
        <w:spacing w:before="243" w:line="345" w:lineRule="auto"/>
        <w:ind w:left="153" w:right="110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述职报告总体框架分三部分∶总结成绩部分、查摆剖析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部分、下一步打算部分。</w:t>
      </w:r>
    </w:p>
    <w:p>
      <w:pPr>
        <w:spacing w:line="349" w:lineRule="auto"/>
        <w:ind w:left="54" w:right="5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总结成绩部分，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务必把握篇幅，一般不超过总篇幅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1/3，</w:t>
      </w:r>
      <w:r>
        <w:rPr>
          <w:rFonts w:ascii="仿宋" w:hAnsi="仿宋" w:eastAsia="仿宋" w:cs="仿宋"/>
          <w:sz w:val="32"/>
          <w:szCs w:val="32"/>
        </w:rPr>
        <w:t xml:space="preserve"> 要对照述职评议考核5个方面重点内容，认真梳理总结落实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履行抓基层党建工作情况和成效，包括亲力亲为、主动谋划、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调查研究、亲自督导的工作、主持的会议等。同时，要对上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年度述职问题整改情况和巡视等反映的问题整改情况作出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说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明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。</w:t>
      </w:r>
    </w:p>
    <w:p>
      <w:pPr>
        <w:spacing w:before="7" w:line="347" w:lineRule="auto"/>
        <w:ind w:left="14" w:right="11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查摆问题和剖析原因部分，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3"/>
          <w:sz w:val="32"/>
          <w:szCs w:val="32"/>
        </w:rPr>
        <w:t>篇幅不少于总篇幅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1/3，务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必要把自己摆进去，防止“以下面问题替代个人问题”。问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题要找准，着重围绕述职重点内容，逐一对照查摆存在的突</w:t>
      </w:r>
    </w:p>
    <w:p>
      <w:pPr>
        <w:spacing w:before="111" w:line="194" w:lineRule="auto"/>
        <w:ind w:firstLine="4014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</w:rPr>
        <w:t>8</w:t>
      </w:r>
    </w:p>
    <w:p>
      <w:pPr>
        <w:sectPr>
          <w:footerReference r:id="rId11" w:type="default"/>
          <w:pgSz w:w="11900" w:h="16820"/>
          <w:pgMar w:top="1429" w:right="1785" w:bottom="400" w:left="1785" w:header="0" w:footer="0" w:gutter="0"/>
          <w:cols w:space="720" w:num="1"/>
        </w:sectPr>
      </w:pPr>
    </w:p>
    <w:p>
      <w:pPr>
        <w:spacing w:before="187" w:line="373" w:lineRule="auto"/>
        <w:ind w:left="115" w:right="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 xml:space="preserve">出问题;查摆剖析要写实、写具体，加强量化分析和事例支 </w:t>
      </w:r>
      <w:r>
        <w:rPr>
          <w:rFonts w:ascii="仿宋" w:hAnsi="仿宋" w:eastAsia="仿宋" w:cs="仿宋"/>
          <w:spacing w:val="-8"/>
          <w:sz w:val="30"/>
          <w:szCs w:val="30"/>
        </w:rPr>
        <w:t>撑，不要用“部分”“一些”“少数”“有的”等模糊性语言，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不能大而化之，泛泛而谈;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分析问题要注重从自己主观方面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剖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析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原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因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。</w:t>
      </w:r>
    </w:p>
    <w:p>
      <w:pPr>
        <w:spacing w:before="4" w:line="365" w:lineRule="auto"/>
        <w:ind w:left="75" w:right="148" w:firstLine="7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下步打算部分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要真正回应前面查摆剖析的问题，体现书 </w:t>
      </w:r>
      <w:r>
        <w:rPr>
          <w:rFonts w:ascii="仿宋" w:hAnsi="仿宋" w:eastAsia="仿宋" w:cs="仿宋"/>
          <w:spacing w:val="13"/>
          <w:sz w:val="30"/>
          <w:szCs w:val="30"/>
        </w:rPr>
        <w:t>记第一责任人的责任，拿出具体化、可操作、好检查、能监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督的整改措施和明确的工作目标，避免空话、套话。</w:t>
      </w:r>
    </w:p>
    <w:p>
      <w:pPr>
        <w:spacing w:line="222" w:lineRule="auto"/>
        <w:ind w:firstLine="8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三、述职报告的上报时间</w:t>
      </w:r>
    </w:p>
    <w:p>
      <w:pPr>
        <w:spacing w:before="243" w:line="368" w:lineRule="auto"/>
        <w:ind w:left="75" w:right="158"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各单位党委（党组）书记的述职报告请于</w:t>
      </w:r>
      <w:r>
        <w:rPr>
          <w:rFonts w:ascii="仿宋" w:hAnsi="仿宋" w:eastAsia="仿宋" w:cs="仿宋"/>
          <w:spacing w:val="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11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月30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报市教卫工作党委组织干部处（一式三份，电子版以光盘形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式报送）。</w:t>
      </w:r>
    </w:p>
    <w:p>
      <w:pPr>
        <w:spacing w:before="2" w:line="382" w:lineRule="auto"/>
        <w:ind w:left="75" w:right="170"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各单位党委（党组）班子其他成员落实抓基层党建工作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情况的述职报告，参照上述要求撰写。</w:t>
      </w:r>
    </w:p>
    <w:sectPr>
      <w:footerReference r:id="rId12" w:type="default"/>
      <w:pgSz w:w="11960" w:h="16860"/>
      <w:pgMar w:top="1433" w:right="1794" w:bottom="1276" w:left="1794" w:header="0" w:footer="12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6" w:lineRule="exact"/>
      <w:ind w:firstLine="4103"/>
      <w:rPr>
        <w:rFonts w:ascii="Arial" w:hAnsi="Arial" w:eastAsia="Arial" w:cs="Arial"/>
        <w:sz w:val="12"/>
        <w:szCs w:val="12"/>
      </w:rPr>
    </w:pPr>
    <w:r>
      <w:rPr>
        <w:rFonts w:ascii="Arial" w:hAnsi="Arial" w:eastAsia="Arial" w:cs="Arial"/>
        <w:position w:val="-2"/>
        <w:sz w:val="12"/>
        <w:szCs w:val="1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9" w:lineRule="exact"/>
      <w:ind w:firstLine="407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position w:val="-2"/>
        <w:sz w:val="13"/>
        <w:szCs w:val="13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3" w:lineRule="exact"/>
      <w:ind w:firstLine="4100"/>
      <w:rPr>
        <w:rFonts w:ascii="Arial" w:hAnsi="Arial" w:eastAsia="Arial" w:cs="Arial"/>
        <w:sz w:val="10"/>
        <w:szCs w:val="10"/>
      </w:rPr>
    </w:pPr>
    <w:r>
      <w:rPr>
        <w:rFonts w:ascii="Arial" w:hAnsi="Arial" w:eastAsia="Arial" w:cs="Arial"/>
        <w:position w:val="-1"/>
        <w:sz w:val="10"/>
        <w:szCs w:val="10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4" w:lineRule="exact"/>
      <w:ind w:firstLine="4087"/>
      <w:rPr>
        <w:rFonts w:ascii="Arial" w:hAnsi="Arial" w:eastAsia="Arial" w:cs="Arial"/>
        <w:sz w:val="12"/>
        <w:szCs w:val="12"/>
      </w:rPr>
    </w:pPr>
    <w:r>
      <w:rPr>
        <w:rFonts w:ascii="Arial" w:hAnsi="Arial" w:eastAsia="Arial" w:cs="Arial"/>
        <w:position w:val="-2"/>
        <w:sz w:val="12"/>
        <w:szCs w:val="12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3" w:lineRule="exact"/>
      <w:ind w:firstLine="4116"/>
      <w:rPr>
        <w:rFonts w:ascii="Arial" w:hAnsi="Arial" w:eastAsia="Arial" w:cs="Arial"/>
        <w:sz w:val="10"/>
        <w:szCs w:val="10"/>
      </w:rPr>
    </w:pPr>
    <w:r>
      <w:rPr>
        <w:rFonts w:ascii="Arial" w:hAnsi="Arial" w:eastAsia="Arial" w:cs="Arial"/>
        <w:position w:val="-1"/>
        <w:sz w:val="10"/>
        <w:szCs w:val="1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944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2021-11-22T06:03:43Z</dcterms:created>
  <dc:creator>AA</dc:creator>
  <cp:lastModifiedBy>Ginger婧</cp:lastModifiedBy>
  <dcterms:modified xsi:type="dcterms:W3CDTF">2021-11-22T06:04:00Z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2021-11-22T14:03:46Z</vt:filetime>
  </property>
  <property fmtid="{D5CDD505-2E9C-101B-9397-08002B2CF9AE}" pid="4" name="KSOProductBuildVer">
    <vt:lpwstr>2052-11.1.0.11045</vt:lpwstr>
  </property>
  <property fmtid="{D5CDD505-2E9C-101B-9397-08002B2CF9AE}" pid="5" name="ICV">
    <vt:lpwstr>62F1ABC6193D4717AD37A14E3EAE8BBF</vt:lpwstr>
  </property>
</Properties>
</file>